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BC5" w:rsidRDefault="00731A4A" w:rsidP="00365B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365BC5">
        <w:rPr>
          <w:rFonts w:ascii="Times New Roman" w:hAnsi="Times New Roman" w:cs="Times New Roman"/>
          <w:b/>
          <w:sz w:val="24"/>
          <w:szCs w:val="24"/>
        </w:rPr>
        <w:t xml:space="preserve"> 11.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437F9">
        <w:rPr>
          <w:rFonts w:ascii="Times New Roman" w:hAnsi="Times New Roman" w:cs="Times New Roman"/>
          <w:b/>
          <w:sz w:val="24"/>
          <w:szCs w:val="24"/>
        </w:rPr>
        <w:t xml:space="preserve">Криминальная субкультура. 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6F5030">
        <w:rPr>
          <w:rFonts w:ascii="Times New Roman" w:hAnsi="Times New Roman" w:cs="Times New Roman"/>
          <w:b/>
          <w:sz w:val="24"/>
          <w:szCs w:val="24"/>
        </w:rPr>
        <w:t xml:space="preserve">аконы преступного мира </w:t>
      </w:r>
      <w:r w:rsidR="005437F9">
        <w:rPr>
          <w:rFonts w:ascii="Times New Roman" w:hAnsi="Times New Roman" w:cs="Times New Roman"/>
          <w:b/>
          <w:sz w:val="24"/>
          <w:szCs w:val="24"/>
        </w:rPr>
        <w:t>несовершеннолетних и молодежи.</w:t>
      </w:r>
      <w:r w:rsidR="00365BC5" w:rsidRPr="00365B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1D60" w:rsidRPr="00721D60" w:rsidRDefault="00721D60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D60">
        <w:rPr>
          <w:rFonts w:ascii="Times New Roman" w:hAnsi="Times New Roman" w:cs="Times New Roman"/>
          <w:sz w:val="24"/>
          <w:szCs w:val="24"/>
          <w:lang w:eastAsia="ru-RU"/>
        </w:rPr>
        <w:t>Понятие криминальной субкультуры. Связи криминальной</w:t>
      </w:r>
      <w:r w:rsidRPr="00721D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21D60">
        <w:rPr>
          <w:rFonts w:ascii="Times New Roman" w:hAnsi="Times New Roman" w:cs="Times New Roman"/>
          <w:sz w:val="24"/>
          <w:szCs w:val="24"/>
          <w:lang w:eastAsia="ru-RU"/>
        </w:rPr>
        <w:t>субкультуры</w:t>
      </w:r>
      <w:r w:rsidRPr="00721D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21D60">
        <w:rPr>
          <w:rFonts w:ascii="Times New Roman" w:hAnsi="Times New Roman" w:cs="Times New Roman"/>
          <w:sz w:val="24"/>
          <w:szCs w:val="24"/>
          <w:lang w:eastAsia="ru-RU"/>
        </w:rPr>
        <w:t>с общностями несовершеннолетних и молодежи, имеющими криминальную направленность и занятыми преступной деятельностью. Механизмы возникновения и закономерности функционирования криминальной субкультуры. О причинах и истоках криминальной субкультуры. «Законы», нормы, ценности, правила и уголовные традиции криминальной субкультуры.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030">
        <w:rPr>
          <w:rFonts w:ascii="Times New Roman" w:hAnsi="Times New Roman" w:cs="Times New Roman"/>
          <w:b/>
          <w:sz w:val="24"/>
          <w:szCs w:val="24"/>
          <w:lang w:eastAsia="ru-RU"/>
        </w:rPr>
        <w:t>Криминальная субкультура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 xml:space="preserve"> – это образ жизнедеятельности несовершеннолетних и молодежи объединившихся в криминальные группы. В них действуют чуждые обществу и общечеловеческим ценностям и требованиям правила поведения, традиции и ценности.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030">
        <w:rPr>
          <w:rFonts w:ascii="Times New Roman" w:hAnsi="Times New Roman" w:cs="Times New Roman"/>
          <w:sz w:val="24"/>
          <w:szCs w:val="24"/>
          <w:lang w:eastAsia="ru-RU"/>
        </w:rPr>
        <w:t>Криминальная субкультура</w:t>
      </w:r>
      <w:r w:rsidRPr="006F50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не любит гласности</w:t>
      </w:r>
      <w:r w:rsidRPr="006C75D1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 Жизнедеятельность лиц, входящих в асоциальные и криминальные группы в значительной степени скрыта от глаз педагогов и взрослых.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К основным понятиям отнесены: криминальная субкультура, признаки криминальной субкультуры, групповая и внутригрупповая стратификация, "правило", "наказ", закон и традиции криминальной субкультуры, привилегии ("мелкие исключения"), клички, нарицательные и собственные имена преступных групп, клятвы и проклятия, "общий котел", татуировки, уголовный язык (жаргон), "прописка", "прикол", стигматизация, остракизм, тайное общение и т. п.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Криминальная субкультура непосредственно связана с общностями несовершеннолетних и молодежи, имеющими криминальную направленность и занятыми преступной деятельностью. Криминальная субкультура выступает условием живучести, целостности и сплоченности криминальных сообществ, эффективности их преступной деятельности. В то же время нормы и ценности криминальной субкультуры являются мощными регуляторами индивидуального поведения несовершеннолетних и молодых правонарушителей и преступных групп, обладают высочайшей степенью </w:t>
      </w:r>
      <w:r w:rsidRPr="006C75D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референтности 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в силу действия механизмов психического заражения, подражания, и особенно прессинга, постоянно создающих для подростка и молодого человека ситуацию фрустрации и психической травмы.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Криминальная субкультура имеет место не только в закрытых воспитательных и исправительных заведениях, </w:t>
      </w:r>
      <w:r w:rsidRPr="006C75D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но и в преступных группах на свободе. 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Вступление подростка и молодого человека в криминальную группу связано с принятием ее норм, ценностей и установок.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Криминальная субкультура не есть нечто раз и навсегда данное. Это весьма динамичное явление. Она развивается и совершенствуется с изменением характера и динамики преступности несовершеннолетних и молодежи. За годы криминальная субкультура прошла сложный путь развития, характеризовавшийся определенными подъемами, оживлением и интенсивным развитием, спадами, возникновением в недрах данной субкультуры новых направлений.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5030">
        <w:rPr>
          <w:rFonts w:ascii="Times New Roman" w:hAnsi="Times New Roman" w:cs="Times New Roman"/>
          <w:b/>
          <w:sz w:val="24"/>
          <w:szCs w:val="24"/>
          <w:lang w:eastAsia="ru-RU"/>
        </w:rPr>
        <w:t>История криминальной субкультуры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 xml:space="preserve"> - это постоянная и ожесточенная борьба разных направлений, среди которых особенно</w:t>
      </w:r>
      <w:r w:rsidR="00365B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выделялись </w:t>
      </w:r>
      <w:r w:rsidRPr="006C75D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традиционалисты,</w:t>
      </w:r>
      <w:r w:rsidR="00365BC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стремившиеся сохранить "чистоту" воровского "закона", норм и традиций, и </w:t>
      </w:r>
      <w:r w:rsidRPr="006C75D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модернисты, 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которые пытались постоянно обновлять "закон", традиции и нормы криминальных групп с учетом происходящих в обществе социальных процессов и собственных интересов.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 xml:space="preserve">Существенно затрудняла многолетние исследования и публикацию материалов господствовавшая в обществе ортодоксальная доктрина преступности в условиях развитого социализма, в соответствии с которой преступность в социалистическом обществе рассматривалась как случайное явление, не имевшее коренных социальных причин и обусловленное преимущественно недостатками воспитания (семейного, школьного, коллективного) и самой работой правоохранительных органов. Практика 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показала, что только признание обусловленности преступности коренными социальными причинами (социально-политическими, социально-экономическими, социально-культурными, социотехническими, социально-бытовыми, социально-воспитательными, социально-правовыми, социально-медицинскими, организационно-управленческими, социально - психологическими и др.) позволяет определить стратегию профилактической работы в этом направлении.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В связи с бурным ростом молодежной преступности, ее профессионализацией и организованностью и параллельно набирающей темпы вульгарной преступностью за последние годы наблюдается, с одной стороны, возрождение традиционного воровского "закона", а с другой стороны - все большее размывание граней этого классического закона, падение профессиональной "этики преступного мира". На девальвацию этических ценностей преступной среды влияет падение нравов в обществе. Этот процесс идет как бы по двум направлениям:</w:t>
      </w:r>
    </w:p>
    <w:p w:rsidR="006C75D1" w:rsidRPr="006C75D1" w:rsidRDefault="005437F9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t>обесценивание результатов труда людей, крайнее неуважение к</w:t>
      </w:r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br/>
        <w:t>частной и государственной собственности и как результат - развитие стяжательских тенденций у подростков и молодежи, следствием чего является </w:t>
      </w:r>
      <w:r w:rsidR="006C75D1" w:rsidRPr="006C75D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br/>
      </w:r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t>рост корыстных преступлений и крайних проявлений вандализма;</w:t>
      </w:r>
    </w:p>
    <w:p w:rsidR="006C75D1" w:rsidRPr="006C75D1" w:rsidRDefault="005437F9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t>обесценивание человеческой жизни и как результат - рост насильственных преступлений, а также агрессивности и уровня жестокости по отношению к жертве.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В связи с расширением сферы преступных проявлений, выходом преступности на межнациональную и международную арену криминальная субкультура утратила свою былую целостность как общая субкультура воровского мира. Она все больше превращается в систему взаимосвязанных субкультур преступных сообществ, специализирующихся в разных сферах криминальной деятельности. Наибольшее развитие наряду с традиционной воровской субкультурой получили тюремная субкультура, субкультура рэкетиров, бомжей, мошенников, представителей теневого бизнеса, мира проституток и сутенеров, фарцовщиков и спекулянтов, вульгарных преступников.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социально-психологические феномены в разных подкультурах (притязания, статус, роли, самоутверждение, межличностные отношения и др.) сегодня существенно трансформируются, наполняются новым криминальным содержанием. При этом основные элементы криминальной субкультуры носят, как </w:t>
      </w:r>
      <w:r w:rsidR="00365BC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правило,</w:t>
      </w:r>
      <w:r w:rsidR="005437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75D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полуфункциональный характер.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Каждый структурный элемент криминальной субкультуры имеет свои закономерности, механизмы возникновения, развития, изменения, короче говоря, свою динамику. С этих позиций путем ряда последовательных срезов в течение длительного времени были прослежены способы образования кличек и процессы их изменения: история возникновения и развития "общака", динамика татуирования и изменения содержания рисунков, аббревиатур, надписей и т. п. под влиянием молодежной моды; влияния интернационализации преступного мира на интернационализацию уголовного жаргона.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Таким образом, в результате многолетних исследований и проведенных теоретических обобщений создана социально-психологическая теория криминальной субкультуры несовершеннолетних и молодежи. Значение данной теоретической концепции заключается в том, что она диктует необходимость определить взаимосвязь и последовательность применения методов исследования. Ведь исследователь криминальной субкультуры попадает в сложную ситуацию. Он не может прийти в криминальную группу, например, в банду (шайку) и провести там социометрические измерения. Как правило, он имеет дело с преступной группой, которая уже попала в сферу деятельности правоохранительных органов и находится в изоляции. Поэтому </w:t>
      </w:r>
      <w:r w:rsidRPr="006C75D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исследование носит ретроспективный характер 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и связано с реконструкцией тех межличностных отношений, которые сложились в группе на момент совершения преступления.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теории и на практике сложились два противоположных подхода к рассматриваемой проблеме, которые непосредственно проявляются в организации процесса перевоспитания несовершеннолетних и молодых преступников в специальных воспитательных и исправительных заведениях и профилактической работе с подростками и молодыми людьми на свободе.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Один подход заключается в </w:t>
      </w:r>
      <w:r w:rsidRPr="006C75D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недооценке 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социально-негативной роли криминальной субкультуры в эскалации подростково-юношеской преступности и криминализации личности подростка и юноши. Эта позиция не позволяла видеть взаимосвязь преступности молодежи и ее "духовной" основы - криминальной субкультуры, которые друг без друга не существуют. При этом не учитывалась притягательность криминальной субкультуры для подростков и юношей. Все это отнюдь не способствовало организации профилактики молодежной преступности.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Другой подход заключается в </w:t>
      </w:r>
      <w:r w:rsidRPr="006C75D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переоценке </w:t>
      </w:r>
      <w:r w:rsidRPr="006C75D1">
        <w:rPr>
          <w:rFonts w:ascii="Times New Roman" w:hAnsi="Times New Roman" w:cs="Times New Roman"/>
          <w:sz w:val="24"/>
          <w:szCs w:val="24"/>
          <w:lang w:eastAsia="ru-RU"/>
        </w:rPr>
        <w:t>влияния криминальной субкультуры на личность подростка и молодого правонарушителя. Сторонники такого подхода считают преодоление криминальной субкультуры нереальным, что само по себе предопределяет порочный вывод о ненужности профилактической работы.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Признание реальности криминальной субкультуры не означает, что с ее существованием надо мириться. Существенно уменьшить вред криминальной субкультуры вполне вероятно.</w:t>
      </w:r>
    </w:p>
    <w:p w:rsidR="006C75D1" w:rsidRPr="006F5030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5030">
        <w:rPr>
          <w:rFonts w:ascii="Times New Roman" w:hAnsi="Times New Roman" w:cs="Times New Roman"/>
          <w:b/>
          <w:sz w:val="24"/>
          <w:szCs w:val="24"/>
          <w:lang w:eastAsia="ru-RU"/>
        </w:rPr>
        <w:t>Для этого необходимо: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- постоянное пролонгированное изучение криминальной субкультуры в целях своевременного выявления в ней новых тенденций и установление степени их привлекательности для подростков и юношей;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- прогнозирование динамики преступности в стране и динамики криминальной субкультуры в целях выработки упреждающих мер;</w:t>
      </w:r>
    </w:p>
    <w:p w:rsidR="006C75D1" w:rsidRPr="006C75D1" w:rsidRDefault="00365BC5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t>максимальное обесценивание "воровского закона" и других норм традиций криминальной субкультуры в общественном мнении молодежи;</w:t>
      </w:r>
    </w:p>
    <w:p w:rsidR="006C75D1" w:rsidRPr="006C75D1" w:rsidRDefault="00365BC5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t>формирование общечеловеческих ценностей в молодежной среде и умелое их противопоставление ценностям уголовного мира;</w:t>
      </w:r>
    </w:p>
    <w:p w:rsidR="006C75D1" w:rsidRPr="006C75D1" w:rsidRDefault="00365BC5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t>формирование личностной устойчивости у каждого подростка и юноши к влияниям криминальной субкультуры с учетом возрастных психологических особенностей;</w:t>
      </w:r>
    </w:p>
    <w:p w:rsidR="006C75D1" w:rsidRPr="006C75D1" w:rsidRDefault="00365BC5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t>активизация нормотворческой деятельности среди молодежи по регулированию поведения различных ее групп на социально-позитивной основе с учетом возрастных особенностей;</w:t>
      </w:r>
    </w:p>
    <w:p w:rsidR="006C75D1" w:rsidRPr="006C75D1" w:rsidRDefault="00365BC5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t>своевременное изменение методов профилактики с учетом изменений в криминальной субкультуре и реакций подростков и юношей на ее ценности;</w:t>
      </w:r>
    </w:p>
    <w:p w:rsidR="006C75D1" w:rsidRPr="006C75D1" w:rsidRDefault="00365BC5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t>организация психологической службы во всех социальных институтах, связанных с работой с несовершеннолетними и молодежью (в школах, профессиональных учебных заведениях, интернатах, детских домах, спецшколах, спец</w:t>
      </w:r>
      <w:r w:rsidR="005437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6C75D1" w:rsidRPr="006C75D1">
        <w:rPr>
          <w:rFonts w:ascii="Times New Roman" w:hAnsi="Times New Roman" w:cs="Times New Roman"/>
          <w:sz w:val="24"/>
          <w:szCs w:val="24"/>
          <w:lang w:eastAsia="ru-RU"/>
        </w:rPr>
        <w:t>ПТУ, ВТК, в армейских подразделениях и т. п.) и определение практическим психологом диагностических, прогностических, коррекционных и профилактических функций с учетом потребностей преступной среды подростков и молодежи.</w:t>
      </w:r>
    </w:p>
    <w:p w:rsidR="006C75D1" w:rsidRPr="006F5030" w:rsidRDefault="00450B55" w:rsidP="00365B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рефератов и сообщений, на выбор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Законы преступного мира молодежи (криминальная субкультура).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Татуировки в системе ценностей несовершеннолетних и молодых преступников.</w:t>
      </w:r>
    </w:p>
    <w:p w:rsidR="006C75D1" w:rsidRP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Анализ преступного поведения несовершеннолетних.</w:t>
      </w:r>
    </w:p>
    <w:p w:rsidR="006C75D1" w:rsidRDefault="006C75D1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Факторы, определяющие положение несовершеннолетних и молодежи в криминальной среде.</w:t>
      </w:r>
    </w:p>
    <w:p w:rsidR="00721D60" w:rsidRDefault="00450B55" w:rsidP="00365BC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Вопросы </w:t>
      </w:r>
    </w:p>
    <w:p w:rsidR="006F5030" w:rsidRPr="006C75D1" w:rsidRDefault="006F5030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Поведенческие атрибуты криминальной субкультуры и их характеристика.</w:t>
      </w:r>
    </w:p>
    <w:p w:rsidR="00450B55" w:rsidRDefault="006F5030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Криминальные традиции и ритуалы.</w:t>
      </w:r>
      <w:r w:rsidR="00450B55" w:rsidRPr="00450B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50B55" w:rsidRPr="006C75D1" w:rsidRDefault="00450B55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t>Клички и клятвы в криминальной субкультуре.</w:t>
      </w:r>
    </w:p>
    <w:p w:rsidR="006F5030" w:rsidRPr="006C75D1" w:rsidRDefault="006F5030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75D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Способы тайного общения в криминальной субкультуре.</w:t>
      </w:r>
    </w:p>
    <w:p w:rsidR="000A7725" w:rsidRPr="006C75D1" w:rsidRDefault="00F3420C" w:rsidP="00365BC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A7725" w:rsidRPr="006C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20C" w:rsidRDefault="00F3420C" w:rsidP="006C75D1">
      <w:pPr>
        <w:spacing w:after="0" w:line="240" w:lineRule="auto"/>
      </w:pPr>
      <w:r>
        <w:separator/>
      </w:r>
    </w:p>
  </w:endnote>
  <w:endnote w:type="continuationSeparator" w:id="0">
    <w:p w:rsidR="00F3420C" w:rsidRDefault="00F3420C" w:rsidP="006C7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20C" w:rsidRDefault="00F3420C" w:rsidP="006C75D1">
      <w:pPr>
        <w:spacing w:after="0" w:line="240" w:lineRule="auto"/>
      </w:pPr>
      <w:r>
        <w:separator/>
      </w:r>
    </w:p>
  </w:footnote>
  <w:footnote w:type="continuationSeparator" w:id="0">
    <w:p w:rsidR="00F3420C" w:rsidRDefault="00F3420C" w:rsidP="006C75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DD"/>
    <w:rsid w:val="002B2C73"/>
    <w:rsid w:val="002F06EF"/>
    <w:rsid w:val="002F49F7"/>
    <w:rsid w:val="00365BC5"/>
    <w:rsid w:val="00450B55"/>
    <w:rsid w:val="00525082"/>
    <w:rsid w:val="005437F9"/>
    <w:rsid w:val="006C75D1"/>
    <w:rsid w:val="006F5030"/>
    <w:rsid w:val="00721D60"/>
    <w:rsid w:val="00731A4A"/>
    <w:rsid w:val="007721DD"/>
    <w:rsid w:val="009457B5"/>
    <w:rsid w:val="009608E3"/>
    <w:rsid w:val="00AC3C1B"/>
    <w:rsid w:val="00F3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CEEBE6-91F2-4AA4-9B9B-9C7330DA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5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5D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C7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75D1"/>
  </w:style>
  <w:style w:type="paragraph" w:styleId="a6">
    <w:name w:val="footer"/>
    <w:basedOn w:val="a"/>
    <w:link w:val="a7"/>
    <w:uiPriority w:val="99"/>
    <w:unhideWhenUsed/>
    <w:rsid w:val="006C7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7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10</cp:revision>
  <dcterms:created xsi:type="dcterms:W3CDTF">2014-11-05T04:56:00Z</dcterms:created>
  <dcterms:modified xsi:type="dcterms:W3CDTF">2018-09-30T07:13:00Z</dcterms:modified>
</cp:coreProperties>
</file>